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AWARD: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Douglas Webb Excellence Award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NOMINEE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UNIT:</w:t>
      </w:r>
      <w:r>
        <w:rPr>
          <w:rFonts w:ascii="Times New Roman" w:hAnsi="Times New Roman"/>
          <w:sz w:val="24"/>
          <w:szCs w:val="24"/>
          <w:rtl w:val="0"/>
        </w:rPr>
        <w:t xml:space="preserve"> </w:t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BASE: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CONTACT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DSN</w:t>
      </w:r>
      <w:r>
        <w:rPr>
          <w:rFonts w:ascii="Times New Roman" w:hAnsi="Times New Roman"/>
          <w:sz w:val="24"/>
          <w:szCs w:val="24"/>
          <w:rtl w:val="0"/>
        </w:rPr>
        <w:t xml:space="preserve">: </w:t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 </w:t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COMM:</w:t>
      </w:r>
    </w:p>
    <w:p>
      <w:pPr>
        <w:pStyle w:val="Plain Tex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lain Tex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lain Text"/>
        <w:jc w:val="both"/>
      </w:pPr>
      <w:r>
        <w:rPr>
          <w:rFonts w:ascii="Times New Roman" w:hAnsi="Times New Roman"/>
          <w:sz w:val="24"/>
          <w:szCs w:val="24"/>
          <w:rtl w:val="0"/>
          <w:lang w:val="en-US"/>
        </w:rPr>
        <w:t>&lt;&lt;14 lines/12 Font&gt;&gt;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